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Verbale n2/2023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Il giorno 26 c.m. ore 20,45, attraverso la piattaforma zoom si dava inizio alla seconda riunione 2023 del Comitato Nazionale Fisioterapisti.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Presenti il verbalizzante coordinatore Giovanni Cancelliere, i componenti: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Francesco Ciardone, Angelo Di Maio, Mirella Gavioli, Eleonora Gerli;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Assenti giustificati: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Alberto Prudenzano, Antonio Del Canto.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COMUNICAZIONI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Il coordinatore comunica che ha tre comunicazioni da dare oltre ai saluti portati dalla Vicepresidente Linda Legname da parte del Presidente a tutti i componenti del Comitato.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6" w:val="left"/>
        </w:tabs>
        <w:bidi w:val="0"/>
        <w:spacing w:before="0" w:line="257" w:lineRule="auto"/>
        <w:ind w:left="0" w:right="0" w:firstLine="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- corso di Formazione: impossibilità ad effettuare una seconda edizione per i seguenti motivi: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0" w:val="left"/>
        </w:tabs>
        <w:bidi w:val="0"/>
        <w:spacing w:before="0" w:after="0" w:line="257" w:lineRule="auto"/>
        <w:ind w:left="740" w:right="0" w:hanging="36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I dati del censimento sulla necessità di una seconda edizione ha portato solo 5 regioni a rispondere con un numero pari a 26 persone;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0" w:val="left"/>
        </w:tabs>
        <w:bidi w:val="0"/>
        <w:spacing w:before="0" w:line="257" w:lineRule="auto"/>
        <w:ind w:left="740" w:right="0" w:hanging="36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Di queste 26 persone solo 7 hanno fatto pre iscrizione di cui 3 in ritardo e che sono nella lista riserve prima edizione..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I componenti Prendono atto della difficoltà di intercedere con la base.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6" w:val="left"/>
        </w:tabs>
        <w:bidi w:val="0"/>
        <w:spacing w:before="0" w:line="257" w:lineRule="auto"/>
        <w:ind w:left="0" w:right="0" w:firstLine="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- richiesta di assemblea generale con i coordinatori regionali probabilmente il venerdì antecedente al corso del secondo stage: venerdì 13 ottobre 2023 presso la sala dell'istituto CAVAZZA se sarà libera nel pomeriggio.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Il coordinatore informa che la necessità riorganizzativa delle procedure di feedback tra i soci, le strutture sovraregionali hanno necessità di impulsi nuovi di condivisione.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6" w:val="left"/>
        </w:tabs>
        <w:bidi w:val="0"/>
        <w:spacing w:before="0" w:after="0"/>
        <w:ind w:left="0" w:right="0" w:firstLine="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- è necessario ristabilire un confronto con la base associativa che già dai due punti precedenti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45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traspare lo scollamento: sarà necessario che ogni responsabile Territoriale regionale dovrà effettuare almeno una volta per quadrimestre</w:t>
        <w:tab/>
        <w:t>copia dei verbali dovranno pervenire al Comitato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Nazionale.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Dopo una discussione di confronto sui motivi della mancanza di comunicazione attiva tra i vari corpi del comitato (Comitato Nazionale, Comitati Regionali., comitati provinciali, base associativa), si rimanda una valutazione più ampia e coinvolgente durante l'assemblea generale che si presuppone cadrà nel periodo di svolgimento del corso di formazione.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VALUTAZIONI SUL RISILTATO DELLE ELEZIONI DEI RAPPRESENTANTI ESE MFT DEL FNO TSRM PSTRP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Il coordinatore informa i presenti sul risultato dei voti e ne propone una lettura in vari punti: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</w:rPr>
        <w:t>1) Non siamo stati percepiti credibili su quello che proponevamo: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67" w:val="left"/>
        </w:tabs>
        <w:bidi w:val="0"/>
        <w:spacing w:before="0" w:after="0"/>
        <w:ind w:left="1100" w:right="0" w:firstLine="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Legati a vicende ibride FT MFT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67" w:val="left"/>
        </w:tabs>
        <w:bidi w:val="0"/>
        <w:spacing w:before="0"/>
        <w:ind w:left="1460" w:right="0" w:hanging="36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Perché ci siamo attenuti a regole e fatti mentre le altre liste proponevano questioni oltre la ragionevolezza solo per acquisire consenso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60" w:val="left"/>
        </w:tabs>
        <w:bidi w:val="0"/>
        <w:spacing w:before="0" w:line="257" w:lineRule="auto"/>
        <w:ind w:left="1460" w:right="0" w:hanging="36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Si è dato per scontato che il lavoro svolto tra le due associazioni proponenti la lista MASSOFISIOTERAPISTI UNITI - INSIEME VERSO IL FUTURO sarebbe stato ripagato senza particolari sforzi dalla parte degli iscritti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Il confronto tra i presenti sulle motivazioni riportate dal coordinatore ha ulteriormente spinto a ragionare su una difficile comunicazione interna delle due associazioni calcolando che FNCM di Donato Cavalluzzo ha oltre 2000 iscritti di cui un buon numero mft post 99 e gli iscritti nostri mft post 99 sono all'incirca 300 dall'ultima indagine interna del 2016: gli iscritti all'ESE MFT sono scarsi 4000 e sono andati a votare circa 1000 iscritti: le prospettive erano altre dai risultati che ha visto vincente la lista FISIOTERAPISTI 2.0 con 800 voti e complessivamente la nostra lista non ha raggiunte neanche 100 votanti.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CONSEGUENZE: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4" w:val="left"/>
        </w:tabs>
        <w:bidi w:val="0"/>
        <w:spacing w:before="0" w:after="0"/>
        <w:ind w:left="0" w:right="0" w:firstLine="38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Non abbiamo rappresentanti nella futura commissione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4" w:val="left"/>
        </w:tabs>
        <w:bidi w:val="0"/>
        <w:spacing w:before="0" w:after="0"/>
        <w:ind w:left="740" w:right="0" w:hanging="36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Il lavoro svolto dal 2016 tra questo comitato e FNCM vede uno stop brusco all'ultimo ostacolo di legittimazione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4" w:val="left"/>
        </w:tabs>
        <w:bidi w:val="0"/>
        <w:spacing w:before="0" w:after="0"/>
        <w:ind w:left="740" w:right="0" w:hanging="36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Proprio perché il lavoro svolto sugli emendamenti del 2016/17 sulla legge 3/2018, Emendamenti sulla legge di bilancio 145/2018, D.M. 09/08/2019, il lavoro svolto con i dirigenti del FNO TSRM PSTRP per dare una governabilità e la definitiva chiusura della vicenda Mft non ha portato l'esito sperato,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4" w:val="left"/>
        </w:tabs>
        <w:bidi w:val="0"/>
        <w:spacing w:before="0"/>
        <w:ind w:left="740" w:right="0" w:hanging="36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Visto che hanno vinto chi ha osteggiato tutto questo percorso, sicuramente non crediamo che i vincitori saranno investiti dei poteri con cui noi e FNCM avevamo approcciato prima con Beux e poi con la Calandra....sarà necessario vigilare in questi anni.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380" w:right="0" w:firstLine="0"/>
        <w:jc w:val="both"/>
      </w:pPr>
      <w:r>
        <w:rPr>
          <w:color w:val="000000"/>
          <w:spacing w:val="0"/>
          <w:w w:val="100"/>
          <w:position w:val="0"/>
        </w:rPr>
        <w:t>I componenti presenti concordano su una verifica da effettuare durante la futura assemblea generale e valutare le successive operatività.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VARIE E EVENTUALI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Non ci sono ulteriori argomenti la seduta viene chiusa alle ore 22,10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80" w:firstLine="0"/>
        <w:jc w:val="right"/>
        <w:sectPr>
          <w:footnotePr>
            <w:pos w:val="pageBottom"/>
            <w:numFmt w:val="decimal"/>
            <w:numRestart w:val="continuous"/>
          </w:footnotePr>
          <w:pgSz w:w="11900" w:h="16840"/>
          <w:pgMar w:top="1570" w:right="1410" w:bottom="1759" w:left="1408" w:header="1142" w:footer="1331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1471930</wp:posOffset>
                </wp:positionH>
                <wp:positionV relativeFrom="paragraph">
                  <wp:posOffset>12700</wp:posOffset>
                </wp:positionV>
                <wp:extent cx="1261745" cy="18288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174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Matera 27 luglio 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5.90000000000001pt;margin-top:1.pt;width:99.350000000000009pt;height:14.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Matera 27 luglio 2023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il Coordinatore G.Cancelliere</w:t>
      </w: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41" w:right="0" w:bottom="144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5354955</wp:posOffset>
            </wp:positionH>
            <wp:positionV relativeFrom="paragraph">
              <wp:posOffset>12700</wp:posOffset>
            </wp:positionV>
            <wp:extent cx="895985" cy="89598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95985" cy="8959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68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41" w:right="1414" w:bottom="1441" w:left="140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lowerLetter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Corpo del testo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5">
    <w:name w:val="Titolo #1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Style2">
    <w:name w:val="Corpo del testo"/>
    <w:basedOn w:val="Normal"/>
    <w:link w:val="CharStyle3"/>
    <w:pPr>
      <w:widowControl w:val="0"/>
      <w:shd w:val="clear" w:color="auto" w:fill="auto"/>
      <w:spacing w:after="160" w:line="254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4">
    <w:name w:val="Titolo #1"/>
    <w:basedOn w:val="Normal"/>
    <w:link w:val="CharStyle5"/>
    <w:pPr>
      <w:widowControl w:val="0"/>
      <w:shd w:val="clear" w:color="auto" w:fill="auto"/>
      <w:spacing w:after="460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